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11069" w14:textId="4DFA368F" w:rsidR="00B42AEB" w:rsidRPr="00500F56" w:rsidRDefault="00D620E9">
      <w:pPr>
        <w:rPr>
          <w:b/>
          <w:bCs/>
          <w:sz w:val="20"/>
          <w:szCs w:val="20"/>
          <w:u w:val="single"/>
        </w:rPr>
      </w:pPr>
      <w:r w:rsidRPr="00500F56">
        <w:rPr>
          <w:b/>
          <w:bCs/>
          <w:sz w:val="20"/>
          <w:szCs w:val="20"/>
          <w:u w:val="single"/>
        </w:rPr>
        <w:t xml:space="preserve">Best practices in </w:t>
      </w:r>
      <w:r w:rsidR="00035964" w:rsidRPr="00500F56">
        <w:rPr>
          <w:b/>
          <w:bCs/>
          <w:sz w:val="20"/>
          <w:szCs w:val="20"/>
          <w:u w:val="single"/>
        </w:rPr>
        <w:t xml:space="preserve">the </w:t>
      </w:r>
      <w:r w:rsidRPr="00500F56">
        <w:rPr>
          <w:b/>
          <w:bCs/>
          <w:sz w:val="20"/>
          <w:szCs w:val="20"/>
          <w:u w:val="single"/>
        </w:rPr>
        <w:t>use of Electronic Cigarettes for smoking cessation and/or harm reduction</w:t>
      </w:r>
    </w:p>
    <w:p w14:paraId="130BE079" w14:textId="09F07031" w:rsidR="00B42AEB" w:rsidRPr="00500F56" w:rsidRDefault="00B42AEB">
      <w:pPr>
        <w:rPr>
          <w:b/>
          <w:bCs/>
          <w:sz w:val="20"/>
          <w:szCs w:val="20"/>
        </w:rPr>
      </w:pPr>
      <w:r w:rsidRPr="00500F56">
        <w:rPr>
          <w:b/>
          <w:bCs/>
          <w:sz w:val="20"/>
          <w:szCs w:val="20"/>
        </w:rPr>
        <w:tab/>
      </w:r>
      <w:r w:rsidRPr="00500F56">
        <w:rPr>
          <w:b/>
          <w:bCs/>
          <w:sz w:val="20"/>
          <w:szCs w:val="20"/>
        </w:rPr>
        <w:tab/>
      </w:r>
      <w:r w:rsidRPr="00500F56">
        <w:rPr>
          <w:b/>
          <w:bCs/>
          <w:sz w:val="20"/>
          <w:szCs w:val="20"/>
        </w:rPr>
        <w:tab/>
      </w:r>
      <w:r w:rsidRPr="00500F56">
        <w:rPr>
          <w:b/>
          <w:bCs/>
          <w:sz w:val="20"/>
          <w:szCs w:val="20"/>
        </w:rPr>
        <w:tab/>
      </w:r>
      <w:r w:rsidRPr="00500F56">
        <w:rPr>
          <w:b/>
          <w:bCs/>
          <w:sz w:val="20"/>
          <w:szCs w:val="20"/>
        </w:rPr>
        <w:tab/>
      </w:r>
      <w:r w:rsidRPr="00500F56">
        <w:rPr>
          <w:b/>
          <w:bCs/>
          <w:sz w:val="20"/>
          <w:szCs w:val="20"/>
        </w:rPr>
        <w:tab/>
      </w:r>
      <w:r w:rsidRPr="00500F56">
        <w:rPr>
          <w:b/>
          <w:bCs/>
          <w:sz w:val="20"/>
          <w:szCs w:val="20"/>
        </w:rPr>
        <w:tab/>
      </w:r>
      <w:r w:rsidRPr="00500F56">
        <w:rPr>
          <w:b/>
          <w:bCs/>
          <w:sz w:val="20"/>
          <w:szCs w:val="20"/>
        </w:rPr>
        <w:tab/>
      </w:r>
      <w:r w:rsidRPr="00500F56">
        <w:rPr>
          <w:b/>
          <w:bCs/>
          <w:sz w:val="20"/>
          <w:szCs w:val="20"/>
        </w:rPr>
        <w:tab/>
      </w:r>
      <w:r w:rsidR="0023367A" w:rsidRPr="00500F56">
        <w:rPr>
          <w:b/>
          <w:bCs/>
          <w:sz w:val="20"/>
          <w:szCs w:val="20"/>
        </w:rPr>
        <w:t>Edward Anselm, MD</w:t>
      </w:r>
    </w:p>
    <w:p w14:paraId="209DA456" w14:textId="77777777" w:rsidR="00611C93" w:rsidRPr="00500F56" w:rsidRDefault="00D620E9" w:rsidP="00611C93">
      <w:pPr>
        <w:rPr>
          <w:sz w:val="20"/>
          <w:szCs w:val="20"/>
        </w:rPr>
      </w:pPr>
      <w:r w:rsidRPr="00500F56">
        <w:rPr>
          <w:sz w:val="20"/>
          <w:szCs w:val="20"/>
        </w:rPr>
        <w:t>Anecdotes for successful transition from cigarettes to e-cigarettes abound</w:t>
      </w:r>
      <w:r w:rsidR="00035964" w:rsidRPr="00500F56">
        <w:rPr>
          <w:sz w:val="20"/>
          <w:szCs w:val="20"/>
        </w:rPr>
        <w:t xml:space="preserve">, yet the evidence for the use of e-cigarettes in not strong. New evidence from the most recent </w:t>
      </w:r>
      <w:r w:rsidR="003F649E" w:rsidRPr="00500F56">
        <w:rPr>
          <w:sz w:val="20"/>
          <w:szCs w:val="20"/>
        </w:rPr>
        <w:t xml:space="preserve">Surgeon </w:t>
      </w:r>
      <w:r w:rsidR="00171ED8" w:rsidRPr="00500F56">
        <w:rPr>
          <w:sz w:val="20"/>
          <w:szCs w:val="20"/>
        </w:rPr>
        <w:t>General’s repo</w:t>
      </w:r>
      <w:r w:rsidR="00F82F40" w:rsidRPr="00500F56">
        <w:rPr>
          <w:sz w:val="20"/>
          <w:szCs w:val="20"/>
        </w:rPr>
        <w:t>rt</w:t>
      </w:r>
      <w:r w:rsidR="00F00139" w:rsidRPr="00500F56">
        <w:rPr>
          <w:sz w:val="20"/>
          <w:szCs w:val="20"/>
        </w:rPr>
        <w:t xml:space="preserve"> sh</w:t>
      </w:r>
      <w:r w:rsidR="008B1DCD" w:rsidRPr="00500F56">
        <w:rPr>
          <w:sz w:val="20"/>
          <w:szCs w:val="20"/>
        </w:rPr>
        <w:t xml:space="preserve">ows the smokers can make up to 20 attempts </w:t>
      </w:r>
      <w:r w:rsidR="00A80C45" w:rsidRPr="00500F56">
        <w:rPr>
          <w:sz w:val="20"/>
          <w:szCs w:val="20"/>
        </w:rPr>
        <w:t xml:space="preserve">over a period of </w:t>
      </w:r>
      <w:r w:rsidR="00B42AEB" w:rsidRPr="00500F56">
        <w:rPr>
          <w:sz w:val="20"/>
          <w:szCs w:val="20"/>
        </w:rPr>
        <w:t>several years before the</w:t>
      </w:r>
      <w:r w:rsidR="0023367A" w:rsidRPr="00500F56">
        <w:rPr>
          <w:sz w:val="20"/>
          <w:szCs w:val="20"/>
        </w:rPr>
        <w:t>y</w:t>
      </w:r>
      <w:r w:rsidR="00B42AEB" w:rsidRPr="00500F56">
        <w:rPr>
          <w:sz w:val="20"/>
          <w:szCs w:val="20"/>
        </w:rPr>
        <w:t xml:space="preserve"> are </w:t>
      </w:r>
      <w:r w:rsidR="0023367A" w:rsidRPr="00500F56">
        <w:rPr>
          <w:sz w:val="20"/>
          <w:szCs w:val="20"/>
        </w:rPr>
        <w:t xml:space="preserve">successful. With progressive effort, smokers </w:t>
      </w:r>
      <w:r w:rsidR="00544ECE" w:rsidRPr="00500F56">
        <w:rPr>
          <w:sz w:val="20"/>
          <w:szCs w:val="20"/>
        </w:rPr>
        <w:t>can</w:t>
      </w:r>
      <w:r w:rsidR="0023367A" w:rsidRPr="00500F56">
        <w:rPr>
          <w:sz w:val="20"/>
          <w:szCs w:val="20"/>
        </w:rPr>
        <w:t xml:space="preserve"> abstain for longer periods of time. </w:t>
      </w:r>
      <w:r w:rsidR="00611C93" w:rsidRPr="00500F56">
        <w:rPr>
          <w:sz w:val="20"/>
          <w:szCs w:val="20"/>
        </w:rPr>
        <w:t xml:space="preserve">More than three out of five U.S. adults who have ever smoked cigarettes have quit. Although </w:t>
      </w:r>
      <w:proofErr w:type="gramStart"/>
      <w:r w:rsidR="00611C93" w:rsidRPr="00500F56">
        <w:rPr>
          <w:sz w:val="20"/>
          <w:szCs w:val="20"/>
        </w:rPr>
        <w:t>a majority of</w:t>
      </w:r>
      <w:proofErr w:type="gramEnd"/>
      <w:r w:rsidR="00611C93" w:rsidRPr="00500F56">
        <w:rPr>
          <w:sz w:val="20"/>
          <w:szCs w:val="20"/>
        </w:rPr>
        <w:t xml:space="preserve"> cigarette smokers make a quit attempt each year, less than one-third use cessation medications approved by the U.S. Food and Drug Administration or behavioral counseling to support quit attempts. </w:t>
      </w:r>
    </w:p>
    <w:p w14:paraId="1C2251FB" w14:textId="3C0A3C32" w:rsidR="00662943" w:rsidRPr="00500F56" w:rsidRDefault="008547CD" w:rsidP="0030072B">
      <w:pPr>
        <w:rPr>
          <w:sz w:val="20"/>
          <w:szCs w:val="20"/>
        </w:rPr>
      </w:pPr>
      <w:r w:rsidRPr="00B20AC9">
        <w:rPr>
          <w:b/>
          <w:bCs/>
          <w:sz w:val="20"/>
          <w:szCs w:val="20"/>
        </w:rPr>
        <w:t>BEST PRACTICE:</w:t>
      </w:r>
      <w:r>
        <w:rPr>
          <w:sz w:val="20"/>
          <w:szCs w:val="20"/>
        </w:rPr>
        <w:t xml:space="preserve"> </w:t>
      </w:r>
      <w:r w:rsidR="00035964" w:rsidRPr="00500F56">
        <w:rPr>
          <w:sz w:val="20"/>
          <w:szCs w:val="20"/>
        </w:rPr>
        <w:t>Smokers who are motivated to quit smoking should do so using evidence-based interventions.</w:t>
      </w:r>
      <w:r w:rsidR="00193686" w:rsidRPr="00500F56">
        <w:rPr>
          <w:sz w:val="20"/>
          <w:szCs w:val="20"/>
        </w:rPr>
        <w:t xml:space="preserve"> Th</w:t>
      </w:r>
      <w:r w:rsidR="00A72F13" w:rsidRPr="00500F56">
        <w:rPr>
          <w:sz w:val="20"/>
          <w:szCs w:val="20"/>
        </w:rPr>
        <w:t xml:space="preserve">ese </w:t>
      </w:r>
      <w:r w:rsidR="00193686" w:rsidRPr="00500F56">
        <w:rPr>
          <w:sz w:val="20"/>
          <w:szCs w:val="20"/>
        </w:rPr>
        <w:t>include</w:t>
      </w:r>
      <w:r w:rsidR="00A72F13" w:rsidRPr="00500F56">
        <w:rPr>
          <w:sz w:val="20"/>
          <w:szCs w:val="20"/>
        </w:rPr>
        <w:t xml:space="preserve"> </w:t>
      </w:r>
      <w:r w:rsidR="00035964" w:rsidRPr="00500F56">
        <w:rPr>
          <w:sz w:val="20"/>
          <w:szCs w:val="20"/>
        </w:rPr>
        <w:t xml:space="preserve">face to face counselling, telephone counselling and medications. </w:t>
      </w:r>
      <w:r w:rsidR="00F0415A" w:rsidRPr="00500F56">
        <w:rPr>
          <w:sz w:val="20"/>
          <w:szCs w:val="20"/>
        </w:rPr>
        <w:t xml:space="preserve">Counselling doubles the effectiveness of any intervention. </w:t>
      </w:r>
      <w:r w:rsidR="001E056E" w:rsidRPr="00500F56">
        <w:rPr>
          <w:sz w:val="20"/>
          <w:szCs w:val="20"/>
        </w:rPr>
        <w:t xml:space="preserve">Among the many medications approved for </w:t>
      </w:r>
      <w:r w:rsidR="009A34E3" w:rsidRPr="00500F56">
        <w:rPr>
          <w:sz w:val="20"/>
          <w:szCs w:val="20"/>
        </w:rPr>
        <w:t xml:space="preserve">smoking cessation, Chantix@ is significantly more effective. </w:t>
      </w:r>
      <w:r w:rsidR="006268EF" w:rsidRPr="00500F56">
        <w:rPr>
          <w:sz w:val="20"/>
          <w:szCs w:val="20"/>
        </w:rPr>
        <w:t xml:space="preserve">Patients who are highly dependent of nicotine may require a combination of medications. </w:t>
      </w:r>
      <w:hyperlink r:id="rId5" w:anchor=":~:text=Smoking%20Cessation%3A%20A%20Report%20of%20the%20Surgeon%20General,latest%20evidence%20on%20the%20health%20benefits%20of%20cessation." w:history="1">
        <w:r w:rsidR="00587044" w:rsidRPr="00500F56">
          <w:rPr>
            <w:color w:val="0000FF"/>
            <w:sz w:val="20"/>
            <w:szCs w:val="20"/>
            <w:u w:val="single"/>
          </w:rPr>
          <w:t>Smoking Cessation: A Report of the Surgeon General – Key Findings | HHS.gov</w:t>
        </w:r>
      </w:hyperlink>
    </w:p>
    <w:p w14:paraId="242CDADC" w14:textId="0F0D435E" w:rsidR="009D1EBA" w:rsidRPr="00500F56" w:rsidRDefault="00577502" w:rsidP="005F32AC">
      <w:pPr>
        <w:shd w:val="clear" w:color="auto" w:fill="FFFFFF"/>
        <w:spacing w:before="100" w:beforeAutospacing="1" w:after="0" w:line="240" w:lineRule="auto"/>
        <w:rPr>
          <w:sz w:val="20"/>
          <w:szCs w:val="20"/>
        </w:rPr>
      </w:pPr>
      <w:r w:rsidRPr="00962F3A">
        <w:rPr>
          <w:rFonts w:cstheme="minorHAnsi"/>
          <w:b/>
          <w:bCs/>
          <w:color w:val="111111"/>
          <w:sz w:val="20"/>
          <w:szCs w:val="20"/>
          <w:shd w:val="clear" w:color="auto" w:fill="FFFFFF"/>
        </w:rPr>
        <w:t>IQOS</w:t>
      </w:r>
      <w:r w:rsidR="00740C50">
        <w:rPr>
          <w:rFonts w:cstheme="minorHAnsi"/>
          <w:color w:val="111111"/>
          <w:sz w:val="20"/>
          <w:szCs w:val="20"/>
          <w:shd w:val="clear" w:color="auto" w:fill="FFFFFF"/>
        </w:rPr>
        <w:t xml:space="preserve">: Among the thousands of devices and products </w:t>
      </w:r>
      <w:r w:rsidR="00BB7364">
        <w:rPr>
          <w:rFonts w:cstheme="minorHAnsi"/>
          <w:color w:val="111111"/>
          <w:sz w:val="20"/>
          <w:szCs w:val="20"/>
          <w:shd w:val="clear" w:color="auto" w:fill="FFFFFF"/>
        </w:rPr>
        <w:t xml:space="preserve">IQOS </w:t>
      </w:r>
      <w:r w:rsidRPr="00500F56">
        <w:rPr>
          <w:rFonts w:cstheme="minorHAnsi"/>
          <w:color w:val="111111"/>
          <w:sz w:val="20"/>
          <w:szCs w:val="20"/>
          <w:shd w:val="clear" w:color="auto" w:fill="FFFFFF"/>
        </w:rPr>
        <w:t>is the first and only </w:t>
      </w:r>
      <w:r w:rsidRPr="00B701B6">
        <w:rPr>
          <w:rStyle w:val="Strong"/>
          <w:rFonts w:cstheme="minorHAnsi"/>
          <w:b w:val="0"/>
          <w:bCs w:val="0"/>
          <w:color w:val="111111"/>
          <w:sz w:val="20"/>
          <w:szCs w:val="20"/>
          <w:shd w:val="clear" w:color="auto" w:fill="FFFFFF"/>
        </w:rPr>
        <w:t>electronic nicotine product</w:t>
      </w:r>
      <w:r w:rsidRPr="00500F56">
        <w:rPr>
          <w:rFonts w:cstheme="minorHAnsi"/>
          <w:color w:val="111111"/>
          <w:sz w:val="20"/>
          <w:szCs w:val="20"/>
          <w:shd w:val="clear" w:color="auto" w:fill="FFFFFF"/>
        </w:rPr>
        <w:t xml:space="preserve">, approved in the US by the FDA as a modified risk tobacco product. </w:t>
      </w:r>
      <w:r w:rsidR="000D4BA0" w:rsidRPr="00500F56">
        <w:rPr>
          <w:rFonts w:cstheme="minorHAnsi"/>
          <w:color w:val="111111"/>
          <w:sz w:val="20"/>
          <w:szCs w:val="20"/>
          <w:shd w:val="clear" w:color="auto" w:fill="FFFFFF"/>
        </w:rPr>
        <w:t>“</w:t>
      </w:r>
      <w:r w:rsidR="00926164" w:rsidRPr="00500F56">
        <w:rPr>
          <w:rFonts w:eastAsia="Times New Roman" w:cstheme="minorHAnsi"/>
          <w:color w:val="333333"/>
          <w:sz w:val="20"/>
          <w:szCs w:val="20"/>
        </w:rPr>
        <w:t>Scientific studies have shown that switching completely from conventional cigarettes to the IQOS system significantly reduces your body’s exposure to harmful or potentially harmful chemicals.”</w:t>
      </w:r>
      <w:r w:rsidR="00F8001D" w:rsidRPr="00500F56">
        <w:rPr>
          <w:rFonts w:eastAsia="Times New Roman" w:cstheme="minorHAnsi"/>
          <w:color w:val="333333"/>
          <w:sz w:val="20"/>
          <w:szCs w:val="20"/>
        </w:rPr>
        <w:t xml:space="preserve"> </w:t>
      </w:r>
      <w:hyperlink r:id="rId6" w:history="1">
        <w:r w:rsidR="00A21C5F" w:rsidRPr="00500F56">
          <w:rPr>
            <w:color w:val="0000FF"/>
            <w:sz w:val="20"/>
            <w:szCs w:val="20"/>
            <w:u w:val="single"/>
          </w:rPr>
          <w:t>FDA Authorizes Marketing of IQOS Tobacco Heating System with ‘Reduced Exposure’ Information | FDA</w:t>
        </w:r>
      </w:hyperlink>
      <w:r w:rsidR="002B6708" w:rsidRPr="00500F56">
        <w:rPr>
          <w:sz w:val="20"/>
          <w:szCs w:val="20"/>
        </w:rPr>
        <w:t xml:space="preserve"> </w:t>
      </w:r>
      <w:r w:rsidR="008D0200">
        <w:rPr>
          <w:sz w:val="20"/>
          <w:szCs w:val="20"/>
        </w:rPr>
        <w:t>(</w:t>
      </w:r>
      <w:r w:rsidR="002B6708" w:rsidRPr="00500F56">
        <w:rPr>
          <w:sz w:val="20"/>
          <w:szCs w:val="20"/>
        </w:rPr>
        <w:t>7/7/2020</w:t>
      </w:r>
      <w:r w:rsidR="008D0200">
        <w:rPr>
          <w:sz w:val="20"/>
          <w:szCs w:val="20"/>
        </w:rPr>
        <w:t>)</w:t>
      </w:r>
      <w:r w:rsidR="005F32AC">
        <w:rPr>
          <w:sz w:val="20"/>
          <w:szCs w:val="20"/>
        </w:rPr>
        <w:t xml:space="preserve"> </w:t>
      </w:r>
      <w:r w:rsidR="00D16B2D" w:rsidRPr="00500F56">
        <w:rPr>
          <w:sz w:val="20"/>
          <w:szCs w:val="20"/>
        </w:rPr>
        <w:t xml:space="preserve">A </w:t>
      </w:r>
      <w:r w:rsidR="00942396" w:rsidRPr="00500F56">
        <w:rPr>
          <w:sz w:val="20"/>
          <w:szCs w:val="20"/>
        </w:rPr>
        <w:t xml:space="preserve">recent </w:t>
      </w:r>
      <w:r w:rsidR="00D16B2D" w:rsidRPr="00500F56">
        <w:rPr>
          <w:sz w:val="20"/>
          <w:szCs w:val="20"/>
        </w:rPr>
        <w:t xml:space="preserve">vaping industry perspective addresses IQOS as well as other approaches to safer e-cigarettes. </w:t>
      </w:r>
      <w:proofErr w:type="gramStart"/>
      <w:r w:rsidR="00D16B2D" w:rsidRPr="00500F56">
        <w:rPr>
          <w:sz w:val="20"/>
          <w:szCs w:val="20"/>
        </w:rPr>
        <w:t>All of</w:t>
      </w:r>
      <w:proofErr w:type="gramEnd"/>
      <w:r w:rsidR="00D16B2D" w:rsidRPr="00500F56">
        <w:rPr>
          <w:sz w:val="20"/>
          <w:szCs w:val="20"/>
        </w:rPr>
        <w:t xml:space="preserve"> the devices </w:t>
      </w:r>
      <w:r w:rsidR="002302DC" w:rsidRPr="00500F56">
        <w:rPr>
          <w:sz w:val="20"/>
          <w:szCs w:val="20"/>
        </w:rPr>
        <w:t xml:space="preserve">available </w:t>
      </w:r>
      <w:r w:rsidR="00D16B2D" w:rsidRPr="00500F56">
        <w:rPr>
          <w:sz w:val="20"/>
          <w:szCs w:val="20"/>
        </w:rPr>
        <w:t xml:space="preserve">deliver nicotine and flavor, but the key issue is the chemical composition of the “juice”. </w:t>
      </w:r>
      <w:hyperlink r:id="rId7" w:history="1">
        <w:r w:rsidR="009D1EBA" w:rsidRPr="00500F56">
          <w:rPr>
            <w:color w:val="0000FF"/>
            <w:sz w:val="20"/>
            <w:szCs w:val="20"/>
            <w:u w:val="single"/>
          </w:rPr>
          <w:t>IQOS vs. Vape – Study Shows Which "</w:t>
        </w:r>
        <w:proofErr w:type="spellStart"/>
        <w:r w:rsidR="009D1EBA" w:rsidRPr="00500F56">
          <w:rPr>
            <w:color w:val="0000FF"/>
            <w:sz w:val="20"/>
            <w:szCs w:val="20"/>
            <w:u w:val="single"/>
          </w:rPr>
          <w:t>Ecig</w:t>
        </w:r>
        <w:proofErr w:type="spellEnd"/>
        <w:r w:rsidR="009D1EBA" w:rsidRPr="00500F56">
          <w:rPr>
            <w:color w:val="0000FF"/>
            <w:sz w:val="20"/>
            <w:szCs w:val="20"/>
            <w:u w:val="single"/>
          </w:rPr>
          <w:t>" Is Safest (vapebeat.com)</w:t>
        </w:r>
      </w:hyperlink>
      <w:r w:rsidR="00271FB1">
        <w:rPr>
          <w:color w:val="0000FF"/>
          <w:sz w:val="20"/>
          <w:szCs w:val="20"/>
          <w:u w:val="single"/>
        </w:rPr>
        <w:t>(</w:t>
      </w:r>
      <w:r w:rsidR="002679D7" w:rsidRPr="00500F56">
        <w:rPr>
          <w:sz w:val="20"/>
          <w:szCs w:val="20"/>
        </w:rPr>
        <w:t>8/18/20</w:t>
      </w:r>
      <w:r w:rsidR="00271FB1">
        <w:rPr>
          <w:sz w:val="20"/>
          <w:szCs w:val="20"/>
        </w:rPr>
        <w:t>)</w:t>
      </w:r>
      <w:r w:rsidR="005F1F68" w:rsidRPr="00500F56">
        <w:rPr>
          <w:sz w:val="20"/>
          <w:szCs w:val="20"/>
        </w:rPr>
        <w:t xml:space="preserve"> </w:t>
      </w:r>
      <w:r w:rsidR="0066275B" w:rsidRPr="00500F56">
        <w:rPr>
          <w:sz w:val="20"/>
          <w:szCs w:val="20"/>
        </w:rPr>
        <w:t xml:space="preserve"> </w:t>
      </w:r>
    </w:p>
    <w:p w14:paraId="67D4EC9B" w14:textId="1E9D5034" w:rsidR="009D1EBA" w:rsidRPr="00500F56" w:rsidRDefault="00A450A5" w:rsidP="009D1EBA">
      <w:pPr>
        <w:rPr>
          <w:sz w:val="20"/>
          <w:szCs w:val="20"/>
        </w:rPr>
      </w:pPr>
      <w:r w:rsidRPr="00500F56">
        <w:rPr>
          <w:sz w:val="20"/>
          <w:szCs w:val="20"/>
        </w:rPr>
        <w:t xml:space="preserve">A review of the marketing campaign and a </w:t>
      </w:r>
      <w:r w:rsidR="00152FA5" w:rsidRPr="00500F56">
        <w:rPr>
          <w:sz w:val="20"/>
          <w:szCs w:val="20"/>
        </w:rPr>
        <w:t xml:space="preserve">close reading of the FDA </w:t>
      </w:r>
      <w:r w:rsidRPr="00500F56">
        <w:rPr>
          <w:sz w:val="20"/>
          <w:szCs w:val="20"/>
        </w:rPr>
        <w:t>documents</w:t>
      </w:r>
      <w:r w:rsidR="00E224A1" w:rsidRPr="00500F56">
        <w:rPr>
          <w:sz w:val="20"/>
          <w:szCs w:val="20"/>
        </w:rPr>
        <w:t xml:space="preserve"> by the T</w:t>
      </w:r>
      <w:r w:rsidR="006C4326" w:rsidRPr="00500F56">
        <w:rPr>
          <w:sz w:val="20"/>
          <w:szCs w:val="20"/>
        </w:rPr>
        <w:t>ru</w:t>
      </w:r>
      <w:r w:rsidR="00E224A1" w:rsidRPr="00500F56">
        <w:rPr>
          <w:sz w:val="20"/>
          <w:szCs w:val="20"/>
        </w:rPr>
        <w:t>th In</w:t>
      </w:r>
      <w:r w:rsidR="006C4326" w:rsidRPr="00500F56">
        <w:rPr>
          <w:sz w:val="20"/>
          <w:szCs w:val="20"/>
        </w:rPr>
        <w:t>i</w:t>
      </w:r>
      <w:r w:rsidR="00E224A1" w:rsidRPr="00500F56">
        <w:rPr>
          <w:sz w:val="20"/>
          <w:szCs w:val="20"/>
        </w:rPr>
        <w:t>tiative</w:t>
      </w:r>
      <w:r w:rsidR="006C4326" w:rsidRPr="00500F56">
        <w:rPr>
          <w:sz w:val="20"/>
          <w:szCs w:val="20"/>
        </w:rPr>
        <w:t xml:space="preserve"> states</w:t>
      </w:r>
      <w:r w:rsidR="005437CD" w:rsidRPr="00500F56">
        <w:rPr>
          <w:sz w:val="20"/>
          <w:szCs w:val="20"/>
        </w:rPr>
        <w:t>..</w:t>
      </w:r>
      <w:r w:rsidRPr="00500F56">
        <w:rPr>
          <w:sz w:val="20"/>
          <w:szCs w:val="20"/>
        </w:rPr>
        <w:t xml:space="preserve">. </w:t>
      </w:r>
      <w:r w:rsidR="005437CD" w:rsidRPr="00500F56">
        <w:rPr>
          <w:sz w:val="20"/>
          <w:szCs w:val="20"/>
        </w:rPr>
        <w:t>‘</w:t>
      </w:r>
      <w:r w:rsidR="00350760" w:rsidRPr="00500F56">
        <w:rPr>
          <w:sz w:val="20"/>
          <w:szCs w:val="20"/>
        </w:rPr>
        <w:t>Notably, the FDA did not authorize IQOS to market itself as reducing health risks associated with cigarette smoking, saying there wasn’t enough evidence to support the claim. The concern is that users may assume that the permitted “reduced exposure” claim may translate to “reduced risk” and encourage IQOS use, especially among those who have not used nicotine products before.</w:t>
      </w:r>
      <w:r w:rsidR="00942396" w:rsidRPr="00500F56">
        <w:rPr>
          <w:sz w:val="20"/>
          <w:szCs w:val="20"/>
        </w:rPr>
        <w:t>’</w:t>
      </w:r>
      <w:r w:rsidR="006C7F41" w:rsidRPr="00500F56">
        <w:rPr>
          <w:sz w:val="20"/>
          <w:szCs w:val="20"/>
        </w:rPr>
        <w:t xml:space="preserve"> </w:t>
      </w:r>
      <w:hyperlink r:id="rId8" w:anchor=":~:text=IQOS%20is%20a%20heated%20tobacco%20product%20created%20by,Charlotte%2C%20NC%20store%20scheduled%20to%20open%20in%202020." w:history="1">
        <w:r w:rsidR="006C7F41" w:rsidRPr="00500F56">
          <w:rPr>
            <w:color w:val="0000FF"/>
            <w:sz w:val="20"/>
            <w:szCs w:val="20"/>
            <w:u w:val="single"/>
          </w:rPr>
          <w:t>IQOS in the U.S. (truthinitiative.org)</w:t>
        </w:r>
      </w:hyperlink>
      <w:r w:rsidR="00271FB1">
        <w:rPr>
          <w:color w:val="0000FF"/>
          <w:sz w:val="20"/>
          <w:szCs w:val="20"/>
          <w:u w:val="single"/>
        </w:rPr>
        <w:t xml:space="preserve"> </w:t>
      </w:r>
      <w:proofErr w:type="gramStart"/>
      <w:r w:rsidR="00271FB1">
        <w:rPr>
          <w:color w:val="0000FF"/>
          <w:sz w:val="20"/>
          <w:szCs w:val="20"/>
          <w:u w:val="single"/>
        </w:rPr>
        <w:t>(</w:t>
      </w:r>
      <w:r w:rsidR="00C47E84" w:rsidRPr="00500F56">
        <w:rPr>
          <w:sz w:val="20"/>
          <w:szCs w:val="20"/>
        </w:rPr>
        <w:t xml:space="preserve"> </w:t>
      </w:r>
      <w:r w:rsidR="007D4E55" w:rsidRPr="00500F56">
        <w:rPr>
          <w:sz w:val="20"/>
          <w:szCs w:val="20"/>
        </w:rPr>
        <w:t>9</w:t>
      </w:r>
      <w:proofErr w:type="gramEnd"/>
      <w:r w:rsidR="006C7F41" w:rsidRPr="00500F56">
        <w:rPr>
          <w:sz w:val="20"/>
          <w:szCs w:val="20"/>
        </w:rPr>
        <w:t>/15/</w:t>
      </w:r>
      <w:r w:rsidR="00C77E61" w:rsidRPr="00500F56">
        <w:rPr>
          <w:sz w:val="20"/>
          <w:szCs w:val="20"/>
        </w:rPr>
        <w:t>2020</w:t>
      </w:r>
      <w:r w:rsidR="00271FB1">
        <w:rPr>
          <w:sz w:val="20"/>
          <w:szCs w:val="20"/>
        </w:rPr>
        <w:t>)</w:t>
      </w:r>
    </w:p>
    <w:p w14:paraId="4F698644" w14:textId="4540A1C7" w:rsidR="00EE4007" w:rsidRPr="00097C44" w:rsidRDefault="00F807EE">
      <w:pPr>
        <w:rPr>
          <w:color w:val="0000FF"/>
          <w:sz w:val="20"/>
          <w:szCs w:val="20"/>
        </w:rPr>
      </w:pPr>
      <w:r w:rsidRPr="00F807EE">
        <w:rPr>
          <w:b/>
          <w:bCs/>
          <w:sz w:val="20"/>
          <w:szCs w:val="20"/>
        </w:rPr>
        <w:t>S</w:t>
      </w:r>
      <w:r w:rsidR="008B5311">
        <w:rPr>
          <w:b/>
          <w:bCs/>
          <w:sz w:val="20"/>
          <w:szCs w:val="20"/>
        </w:rPr>
        <w:t xml:space="preserve">MOKING CESSATION </w:t>
      </w:r>
      <w:r w:rsidR="00862391">
        <w:rPr>
          <w:b/>
          <w:bCs/>
          <w:sz w:val="20"/>
          <w:szCs w:val="20"/>
        </w:rPr>
        <w:t>WITH ELECTRONIC CIGARETTES OR OTHER NICOTINE PRODUCTS</w:t>
      </w:r>
      <w:r w:rsidRPr="00F807EE">
        <w:rPr>
          <w:b/>
          <w:bCs/>
          <w:sz w:val="20"/>
          <w:szCs w:val="20"/>
        </w:rPr>
        <w:t>:</w:t>
      </w:r>
      <w:r w:rsidR="00993D9B">
        <w:rPr>
          <w:sz w:val="20"/>
          <w:szCs w:val="20"/>
        </w:rPr>
        <w:t xml:space="preserve"> </w:t>
      </w:r>
      <w:r w:rsidR="00F21CB2" w:rsidRPr="00500F56">
        <w:rPr>
          <w:sz w:val="20"/>
          <w:szCs w:val="20"/>
        </w:rPr>
        <w:t xml:space="preserve">The use of e-cigarettes </w:t>
      </w:r>
      <w:r w:rsidR="0090665F" w:rsidRPr="00500F56">
        <w:rPr>
          <w:sz w:val="20"/>
          <w:szCs w:val="20"/>
        </w:rPr>
        <w:t xml:space="preserve">for smoking cessation </w:t>
      </w:r>
      <w:r w:rsidR="0031507F" w:rsidRPr="00500F56">
        <w:rPr>
          <w:sz w:val="20"/>
          <w:szCs w:val="20"/>
        </w:rPr>
        <w:t>shows some promise</w:t>
      </w:r>
      <w:r w:rsidR="00EE4007" w:rsidRPr="00500F56">
        <w:rPr>
          <w:sz w:val="20"/>
          <w:szCs w:val="20"/>
        </w:rPr>
        <w:t xml:space="preserve"> and there are a few studies that </w:t>
      </w:r>
      <w:r w:rsidR="00FC034E" w:rsidRPr="00500F56">
        <w:rPr>
          <w:sz w:val="20"/>
          <w:szCs w:val="20"/>
        </w:rPr>
        <w:t xml:space="preserve">show effectives equal to nicotine replacement. </w:t>
      </w:r>
      <w:r w:rsidR="001B6352" w:rsidRPr="00500F56">
        <w:rPr>
          <w:sz w:val="20"/>
          <w:szCs w:val="20"/>
        </w:rPr>
        <w:t xml:space="preserve">The variation in e-cigarette devices </w:t>
      </w:r>
      <w:r w:rsidR="00FF28F2" w:rsidRPr="00500F56">
        <w:rPr>
          <w:sz w:val="20"/>
          <w:szCs w:val="20"/>
        </w:rPr>
        <w:t xml:space="preserve">and study design do not yet support any strong conclusion. </w:t>
      </w:r>
      <w:hyperlink r:id="rId9" w:history="1">
        <w:r w:rsidR="00EE4007" w:rsidRPr="00500F56">
          <w:rPr>
            <w:color w:val="0000FF"/>
            <w:sz w:val="20"/>
            <w:szCs w:val="20"/>
            <w:u w:val="single"/>
          </w:rPr>
          <w:t>Randomized Trials of e-Cigarettes for Smoking Cessation | Lifestyle Behaviors | JAMA | JAMA Network</w:t>
        </w:r>
      </w:hyperlink>
      <w:r w:rsidR="00377059">
        <w:rPr>
          <w:color w:val="0000FF"/>
          <w:sz w:val="20"/>
          <w:szCs w:val="20"/>
          <w:u w:val="single"/>
        </w:rPr>
        <w:t xml:space="preserve"> </w:t>
      </w:r>
      <w:r w:rsidR="00097C44">
        <w:rPr>
          <w:color w:val="000000" w:themeColor="text1"/>
          <w:sz w:val="20"/>
          <w:szCs w:val="20"/>
        </w:rPr>
        <w:t>At this t</w:t>
      </w:r>
      <w:r w:rsidR="00CC72AF">
        <w:rPr>
          <w:color w:val="000000" w:themeColor="text1"/>
          <w:sz w:val="20"/>
          <w:szCs w:val="20"/>
        </w:rPr>
        <w:t>ime t</w:t>
      </w:r>
      <w:r w:rsidR="00377059" w:rsidRPr="00ED1603">
        <w:rPr>
          <w:color w:val="000000" w:themeColor="text1"/>
          <w:sz w:val="20"/>
          <w:szCs w:val="20"/>
        </w:rPr>
        <w:t>here a no published studies</w:t>
      </w:r>
      <w:r w:rsidR="00377059">
        <w:rPr>
          <w:color w:val="000000" w:themeColor="text1"/>
          <w:sz w:val="20"/>
          <w:szCs w:val="20"/>
          <w:u w:val="single"/>
        </w:rPr>
        <w:t xml:space="preserve"> </w:t>
      </w:r>
      <w:r w:rsidR="00ED1603" w:rsidRPr="00097C44">
        <w:rPr>
          <w:color w:val="000000" w:themeColor="text1"/>
          <w:sz w:val="20"/>
          <w:szCs w:val="20"/>
        </w:rPr>
        <w:t>on the role of IQOS in</w:t>
      </w:r>
      <w:r w:rsidR="00097C44">
        <w:rPr>
          <w:color w:val="000000" w:themeColor="text1"/>
          <w:sz w:val="20"/>
          <w:szCs w:val="20"/>
        </w:rPr>
        <w:t xml:space="preserve"> </w:t>
      </w:r>
      <w:r w:rsidR="00ED1603" w:rsidRPr="00097C44">
        <w:rPr>
          <w:color w:val="000000" w:themeColor="text1"/>
          <w:sz w:val="20"/>
          <w:szCs w:val="20"/>
        </w:rPr>
        <w:t>smoking cessation</w:t>
      </w:r>
      <w:r w:rsidR="00CC72AF">
        <w:rPr>
          <w:color w:val="000000" w:themeColor="text1"/>
          <w:sz w:val="20"/>
          <w:szCs w:val="20"/>
        </w:rPr>
        <w:t>.</w:t>
      </w:r>
      <w:r w:rsidR="00F22EEB">
        <w:rPr>
          <w:color w:val="000000" w:themeColor="text1"/>
          <w:sz w:val="20"/>
          <w:szCs w:val="20"/>
        </w:rPr>
        <w:t xml:space="preserve"> </w:t>
      </w:r>
      <w:r w:rsidR="007B04D4">
        <w:rPr>
          <w:sz w:val="20"/>
          <w:szCs w:val="20"/>
        </w:rPr>
        <w:t xml:space="preserve">Smokers planning a quit </w:t>
      </w:r>
      <w:r w:rsidR="00CB00F1">
        <w:rPr>
          <w:sz w:val="20"/>
          <w:szCs w:val="20"/>
        </w:rPr>
        <w:t xml:space="preserve">attempt </w:t>
      </w:r>
      <w:r w:rsidR="00F22EEB" w:rsidRPr="00500F56">
        <w:rPr>
          <w:sz w:val="20"/>
          <w:szCs w:val="20"/>
        </w:rPr>
        <w:t>are encouraged to use counselling and a well-structured plan of quitting that does not allow dual use of cigarettes and e-cigarettes.</w:t>
      </w:r>
    </w:p>
    <w:p w14:paraId="3BF09E47" w14:textId="071DC1EA" w:rsidR="006924D2" w:rsidRDefault="006A0EA9">
      <w:pPr>
        <w:rPr>
          <w:sz w:val="20"/>
          <w:szCs w:val="20"/>
        </w:rPr>
      </w:pPr>
      <w:r w:rsidRPr="006A0EA9">
        <w:rPr>
          <w:b/>
          <w:bCs/>
          <w:sz w:val="20"/>
          <w:szCs w:val="20"/>
        </w:rPr>
        <w:t>Cost:</w:t>
      </w:r>
      <w:r>
        <w:rPr>
          <w:sz w:val="20"/>
          <w:szCs w:val="20"/>
        </w:rPr>
        <w:t xml:space="preserve"> </w:t>
      </w:r>
      <w:r w:rsidR="0037289E" w:rsidRPr="00500F56">
        <w:rPr>
          <w:sz w:val="20"/>
          <w:szCs w:val="20"/>
        </w:rPr>
        <w:t xml:space="preserve">The </w:t>
      </w:r>
      <w:r w:rsidR="004C16E4" w:rsidRPr="00500F56">
        <w:rPr>
          <w:sz w:val="20"/>
          <w:szCs w:val="20"/>
        </w:rPr>
        <w:t xml:space="preserve">annual </w:t>
      </w:r>
      <w:r w:rsidR="0037289E" w:rsidRPr="00500F56">
        <w:rPr>
          <w:sz w:val="20"/>
          <w:szCs w:val="20"/>
        </w:rPr>
        <w:t xml:space="preserve">cost of smoking </w:t>
      </w:r>
      <w:r w:rsidR="00505775" w:rsidRPr="00500F56">
        <w:rPr>
          <w:sz w:val="20"/>
          <w:szCs w:val="20"/>
        </w:rPr>
        <w:t xml:space="preserve">a pack a day </w:t>
      </w:r>
      <w:r w:rsidR="005215EC" w:rsidRPr="00500F56">
        <w:rPr>
          <w:sz w:val="20"/>
          <w:szCs w:val="20"/>
        </w:rPr>
        <w:t xml:space="preserve">of cigarettes varies state by </w:t>
      </w:r>
      <w:r w:rsidR="0068457D" w:rsidRPr="00500F56">
        <w:rPr>
          <w:sz w:val="20"/>
          <w:szCs w:val="20"/>
        </w:rPr>
        <w:t xml:space="preserve">state </w:t>
      </w:r>
      <w:r w:rsidR="00001F37" w:rsidRPr="00500F56">
        <w:rPr>
          <w:sz w:val="20"/>
          <w:szCs w:val="20"/>
        </w:rPr>
        <w:t xml:space="preserve">ranging </w:t>
      </w:r>
      <w:r w:rsidR="0068457D" w:rsidRPr="00500F56">
        <w:rPr>
          <w:sz w:val="20"/>
          <w:szCs w:val="20"/>
        </w:rPr>
        <w:t xml:space="preserve">from </w:t>
      </w:r>
      <w:r w:rsidR="00F5229A" w:rsidRPr="00500F56">
        <w:rPr>
          <w:sz w:val="20"/>
          <w:szCs w:val="20"/>
        </w:rPr>
        <w:t xml:space="preserve">a high of </w:t>
      </w:r>
      <w:r w:rsidR="00760843" w:rsidRPr="00500F56">
        <w:rPr>
          <w:sz w:val="20"/>
          <w:szCs w:val="20"/>
        </w:rPr>
        <w:t>$3,</w:t>
      </w:r>
      <w:r w:rsidR="00B0584C" w:rsidRPr="00500F56">
        <w:rPr>
          <w:sz w:val="20"/>
          <w:szCs w:val="20"/>
        </w:rPr>
        <w:t xml:space="preserve">820 (New York) to a low of </w:t>
      </w:r>
      <w:r w:rsidR="009F5873" w:rsidRPr="00500F56">
        <w:rPr>
          <w:sz w:val="20"/>
          <w:szCs w:val="20"/>
        </w:rPr>
        <w:t>$1792 (Missouri)</w:t>
      </w:r>
      <w:r w:rsidR="001812A3" w:rsidRPr="00500F56">
        <w:rPr>
          <w:sz w:val="20"/>
          <w:szCs w:val="20"/>
        </w:rPr>
        <w:t xml:space="preserve">. </w:t>
      </w:r>
      <w:hyperlink r:id="rId10" w:history="1">
        <w:r w:rsidR="006924D2" w:rsidRPr="00500F56">
          <w:rPr>
            <w:color w:val="0000FF"/>
            <w:sz w:val="20"/>
            <w:szCs w:val="20"/>
            <w:u w:val="single"/>
          </w:rPr>
          <w:t>Cigarette Prices by State in 2021 | Balancing Everything</w:t>
        </w:r>
      </w:hyperlink>
      <w:r w:rsidR="001812A3" w:rsidRPr="00500F56">
        <w:rPr>
          <w:sz w:val="20"/>
          <w:szCs w:val="20"/>
        </w:rPr>
        <w:t xml:space="preserve"> Additional costs for smokers include out of pocket expenses for medical and dental problems and life insurance. </w:t>
      </w:r>
    </w:p>
    <w:p w14:paraId="4ABCD07B" w14:textId="214ED5F6" w:rsidR="009A7F1F" w:rsidRPr="00500F56" w:rsidRDefault="009A7F1F">
      <w:pPr>
        <w:rPr>
          <w:sz w:val="20"/>
          <w:szCs w:val="20"/>
        </w:rPr>
      </w:pPr>
      <w:r>
        <w:rPr>
          <w:sz w:val="20"/>
          <w:szCs w:val="20"/>
        </w:rPr>
        <w:t xml:space="preserve">The cost of smoking cessation counselling and medications are </w:t>
      </w:r>
      <w:r w:rsidR="00E025D6">
        <w:rPr>
          <w:sz w:val="20"/>
          <w:szCs w:val="20"/>
        </w:rPr>
        <w:t>fully covered by health insurance without copayment or deductible</w:t>
      </w:r>
      <w:r w:rsidR="00C7283B">
        <w:rPr>
          <w:sz w:val="20"/>
          <w:szCs w:val="20"/>
        </w:rPr>
        <w:t xml:space="preserve">. Electronic cigarettes </w:t>
      </w:r>
      <w:r w:rsidR="00796275">
        <w:rPr>
          <w:sz w:val="20"/>
          <w:szCs w:val="20"/>
        </w:rPr>
        <w:t xml:space="preserve">IQOS </w:t>
      </w:r>
      <w:r w:rsidR="00954DB8">
        <w:rPr>
          <w:sz w:val="20"/>
          <w:szCs w:val="20"/>
        </w:rPr>
        <w:t xml:space="preserve">are generally less costly </w:t>
      </w:r>
      <w:r w:rsidR="00796275">
        <w:rPr>
          <w:sz w:val="20"/>
          <w:szCs w:val="20"/>
        </w:rPr>
        <w:t>than regular cigarettes</w:t>
      </w:r>
      <w:r w:rsidR="00440BE7">
        <w:rPr>
          <w:sz w:val="20"/>
          <w:szCs w:val="20"/>
        </w:rPr>
        <w:t xml:space="preserve">. </w:t>
      </w:r>
    </w:p>
    <w:sectPr w:rsidR="009A7F1F" w:rsidRPr="00500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AF6"/>
    <w:multiLevelType w:val="hybridMultilevel"/>
    <w:tmpl w:val="28E40AC2"/>
    <w:lvl w:ilvl="0" w:tplc="106A31A4">
      <w:start w:val="1"/>
      <w:numFmt w:val="bullet"/>
      <w:lvlText w:val="•"/>
      <w:lvlJc w:val="left"/>
      <w:pPr>
        <w:tabs>
          <w:tab w:val="num" w:pos="720"/>
        </w:tabs>
        <w:ind w:left="720" w:hanging="360"/>
      </w:pPr>
      <w:rPr>
        <w:rFonts w:ascii="Arial" w:hAnsi="Arial" w:hint="default"/>
      </w:rPr>
    </w:lvl>
    <w:lvl w:ilvl="1" w:tplc="B180F70A" w:tentative="1">
      <w:start w:val="1"/>
      <w:numFmt w:val="bullet"/>
      <w:lvlText w:val="•"/>
      <w:lvlJc w:val="left"/>
      <w:pPr>
        <w:tabs>
          <w:tab w:val="num" w:pos="1440"/>
        </w:tabs>
        <w:ind w:left="1440" w:hanging="360"/>
      </w:pPr>
      <w:rPr>
        <w:rFonts w:ascii="Arial" w:hAnsi="Arial" w:hint="default"/>
      </w:rPr>
    </w:lvl>
    <w:lvl w:ilvl="2" w:tplc="FD6A524C" w:tentative="1">
      <w:start w:val="1"/>
      <w:numFmt w:val="bullet"/>
      <w:lvlText w:val="•"/>
      <w:lvlJc w:val="left"/>
      <w:pPr>
        <w:tabs>
          <w:tab w:val="num" w:pos="2160"/>
        </w:tabs>
        <w:ind w:left="2160" w:hanging="360"/>
      </w:pPr>
      <w:rPr>
        <w:rFonts w:ascii="Arial" w:hAnsi="Arial" w:hint="default"/>
      </w:rPr>
    </w:lvl>
    <w:lvl w:ilvl="3" w:tplc="977E5BDE" w:tentative="1">
      <w:start w:val="1"/>
      <w:numFmt w:val="bullet"/>
      <w:lvlText w:val="•"/>
      <w:lvlJc w:val="left"/>
      <w:pPr>
        <w:tabs>
          <w:tab w:val="num" w:pos="2880"/>
        </w:tabs>
        <w:ind w:left="2880" w:hanging="360"/>
      </w:pPr>
      <w:rPr>
        <w:rFonts w:ascii="Arial" w:hAnsi="Arial" w:hint="default"/>
      </w:rPr>
    </w:lvl>
    <w:lvl w:ilvl="4" w:tplc="CB4254D4" w:tentative="1">
      <w:start w:val="1"/>
      <w:numFmt w:val="bullet"/>
      <w:lvlText w:val="•"/>
      <w:lvlJc w:val="left"/>
      <w:pPr>
        <w:tabs>
          <w:tab w:val="num" w:pos="3600"/>
        </w:tabs>
        <w:ind w:left="3600" w:hanging="360"/>
      </w:pPr>
      <w:rPr>
        <w:rFonts w:ascii="Arial" w:hAnsi="Arial" w:hint="default"/>
      </w:rPr>
    </w:lvl>
    <w:lvl w:ilvl="5" w:tplc="ADC63B54" w:tentative="1">
      <w:start w:val="1"/>
      <w:numFmt w:val="bullet"/>
      <w:lvlText w:val="•"/>
      <w:lvlJc w:val="left"/>
      <w:pPr>
        <w:tabs>
          <w:tab w:val="num" w:pos="4320"/>
        </w:tabs>
        <w:ind w:left="4320" w:hanging="360"/>
      </w:pPr>
      <w:rPr>
        <w:rFonts w:ascii="Arial" w:hAnsi="Arial" w:hint="default"/>
      </w:rPr>
    </w:lvl>
    <w:lvl w:ilvl="6" w:tplc="8EACE500" w:tentative="1">
      <w:start w:val="1"/>
      <w:numFmt w:val="bullet"/>
      <w:lvlText w:val="•"/>
      <w:lvlJc w:val="left"/>
      <w:pPr>
        <w:tabs>
          <w:tab w:val="num" w:pos="5040"/>
        </w:tabs>
        <w:ind w:left="5040" w:hanging="360"/>
      </w:pPr>
      <w:rPr>
        <w:rFonts w:ascii="Arial" w:hAnsi="Arial" w:hint="default"/>
      </w:rPr>
    </w:lvl>
    <w:lvl w:ilvl="7" w:tplc="D68AEB98" w:tentative="1">
      <w:start w:val="1"/>
      <w:numFmt w:val="bullet"/>
      <w:lvlText w:val="•"/>
      <w:lvlJc w:val="left"/>
      <w:pPr>
        <w:tabs>
          <w:tab w:val="num" w:pos="5760"/>
        </w:tabs>
        <w:ind w:left="5760" w:hanging="360"/>
      </w:pPr>
      <w:rPr>
        <w:rFonts w:ascii="Arial" w:hAnsi="Arial" w:hint="default"/>
      </w:rPr>
    </w:lvl>
    <w:lvl w:ilvl="8" w:tplc="EB70C1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5EA7659"/>
    <w:multiLevelType w:val="multilevel"/>
    <w:tmpl w:val="1B10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E9"/>
    <w:rsid w:val="00001F37"/>
    <w:rsid w:val="000210F9"/>
    <w:rsid w:val="000242BA"/>
    <w:rsid w:val="00034204"/>
    <w:rsid w:val="00035964"/>
    <w:rsid w:val="00097C44"/>
    <w:rsid w:val="000D4BA0"/>
    <w:rsid w:val="000E74D7"/>
    <w:rsid w:val="00147411"/>
    <w:rsid w:val="00152FA5"/>
    <w:rsid w:val="00171ED8"/>
    <w:rsid w:val="001812A3"/>
    <w:rsid w:val="00193686"/>
    <w:rsid w:val="001944DF"/>
    <w:rsid w:val="001B6352"/>
    <w:rsid w:val="001E056E"/>
    <w:rsid w:val="002164C9"/>
    <w:rsid w:val="00222BE9"/>
    <w:rsid w:val="002302DC"/>
    <w:rsid w:val="0023367A"/>
    <w:rsid w:val="002409A0"/>
    <w:rsid w:val="002679D7"/>
    <w:rsid w:val="00271FB1"/>
    <w:rsid w:val="00282ACF"/>
    <w:rsid w:val="002B6708"/>
    <w:rsid w:val="0030072B"/>
    <w:rsid w:val="0031507F"/>
    <w:rsid w:val="003246DE"/>
    <w:rsid w:val="00350760"/>
    <w:rsid w:val="003516BB"/>
    <w:rsid w:val="0037289E"/>
    <w:rsid w:val="00372D3E"/>
    <w:rsid w:val="00377059"/>
    <w:rsid w:val="003B7534"/>
    <w:rsid w:val="003D1A6C"/>
    <w:rsid w:val="003F649E"/>
    <w:rsid w:val="00440BE7"/>
    <w:rsid w:val="004A1CE7"/>
    <w:rsid w:val="004C16E4"/>
    <w:rsid w:val="00500F56"/>
    <w:rsid w:val="00505775"/>
    <w:rsid w:val="005215EC"/>
    <w:rsid w:val="005437CD"/>
    <w:rsid w:val="00544ECE"/>
    <w:rsid w:val="00545347"/>
    <w:rsid w:val="00577502"/>
    <w:rsid w:val="00587044"/>
    <w:rsid w:val="005A1991"/>
    <w:rsid w:val="005F1F68"/>
    <w:rsid w:val="005F32AC"/>
    <w:rsid w:val="00611C93"/>
    <w:rsid w:val="006268EF"/>
    <w:rsid w:val="0066275B"/>
    <w:rsid w:val="00662943"/>
    <w:rsid w:val="00667744"/>
    <w:rsid w:val="00674A9B"/>
    <w:rsid w:val="0068457D"/>
    <w:rsid w:val="006924D2"/>
    <w:rsid w:val="006A0EA9"/>
    <w:rsid w:val="006C4326"/>
    <w:rsid w:val="006C7F41"/>
    <w:rsid w:val="00731B99"/>
    <w:rsid w:val="00735FD0"/>
    <w:rsid w:val="00740C50"/>
    <w:rsid w:val="00760843"/>
    <w:rsid w:val="00796275"/>
    <w:rsid w:val="007B04D4"/>
    <w:rsid w:val="007D4E55"/>
    <w:rsid w:val="00832055"/>
    <w:rsid w:val="00844C27"/>
    <w:rsid w:val="008547CD"/>
    <w:rsid w:val="00862391"/>
    <w:rsid w:val="008B1DCD"/>
    <w:rsid w:val="008B5311"/>
    <w:rsid w:val="008D0200"/>
    <w:rsid w:val="0090665F"/>
    <w:rsid w:val="00926164"/>
    <w:rsid w:val="00942396"/>
    <w:rsid w:val="00954DB8"/>
    <w:rsid w:val="00962F3A"/>
    <w:rsid w:val="00993D9B"/>
    <w:rsid w:val="009A34E3"/>
    <w:rsid w:val="009A7F1F"/>
    <w:rsid w:val="009D1EBA"/>
    <w:rsid w:val="009F5873"/>
    <w:rsid w:val="00A21C5F"/>
    <w:rsid w:val="00A450A5"/>
    <w:rsid w:val="00A72F13"/>
    <w:rsid w:val="00A80C45"/>
    <w:rsid w:val="00A9656F"/>
    <w:rsid w:val="00B0584C"/>
    <w:rsid w:val="00B11034"/>
    <w:rsid w:val="00B20AC9"/>
    <w:rsid w:val="00B42AEB"/>
    <w:rsid w:val="00B701B6"/>
    <w:rsid w:val="00B811B8"/>
    <w:rsid w:val="00B82668"/>
    <w:rsid w:val="00BB7364"/>
    <w:rsid w:val="00C260A2"/>
    <w:rsid w:val="00C40D85"/>
    <w:rsid w:val="00C47E84"/>
    <w:rsid w:val="00C7283B"/>
    <w:rsid w:val="00C77E61"/>
    <w:rsid w:val="00CA766C"/>
    <w:rsid w:val="00CB00F1"/>
    <w:rsid w:val="00CC72AF"/>
    <w:rsid w:val="00D16B2D"/>
    <w:rsid w:val="00D222CB"/>
    <w:rsid w:val="00D620E9"/>
    <w:rsid w:val="00E01A0A"/>
    <w:rsid w:val="00E025D6"/>
    <w:rsid w:val="00E224A1"/>
    <w:rsid w:val="00E47F37"/>
    <w:rsid w:val="00EC452A"/>
    <w:rsid w:val="00ED1603"/>
    <w:rsid w:val="00EE4007"/>
    <w:rsid w:val="00EF6F46"/>
    <w:rsid w:val="00F00139"/>
    <w:rsid w:val="00F0415A"/>
    <w:rsid w:val="00F21CB2"/>
    <w:rsid w:val="00F22EEB"/>
    <w:rsid w:val="00F45936"/>
    <w:rsid w:val="00F5229A"/>
    <w:rsid w:val="00F6470A"/>
    <w:rsid w:val="00F8001D"/>
    <w:rsid w:val="00F807EE"/>
    <w:rsid w:val="00F80B8B"/>
    <w:rsid w:val="00F82F40"/>
    <w:rsid w:val="00FC034E"/>
    <w:rsid w:val="00FD7A23"/>
    <w:rsid w:val="00FF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9216"/>
  <w15:chartTrackingRefBased/>
  <w15:docId w15:val="{0C1CA0F6-650D-41BC-BB2C-B49013D6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943"/>
    <w:rPr>
      <w:color w:val="0000FF"/>
      <w:u w:val="single"/>
    </w:rPr>
  </w:style>
  <w:style w:type="character" w:styleId="Strong">
    <w:name w:val="Strong"/>
    <w:basedOn w:val="DefaultParagraphFont"/>
    <w:uiPriority w:val="22"/>
    <w:qFormat/>
    <w:rsid w:val="00577502"/>
    <w:rPr>
      <w:b/>
      <w:bCs/>
    </w:rPr>
  </w:style>
  <w:style w:type="paragraph" w:styleId="ListParagraph">
    <w:name w:val="List Paragraph"/>
    <w:basedOn w:val="Normal"/>
    <w:uiPriority w:val="34"/>
    <w:qFormat/>
    <w:rsid w:val="00611C93"/>
    <w:pPr>
      <w:ind w:left="720"/>
      <w:contextualSpacing/>
    </w:pPr>
  </w:style>
  <w:style w:type="character" w:styleId="FollowedHyperlink">
    <w:name w:val="FollowedHyperlink"/>
    <w:basedOn w:val="DefaultParagraphFont"/>
    <w:uiPriority w:val="99"/>
    <w:semiHidden/>
    <w:unhideWhenUsed/>
    <w:rsid w:val="00735F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310497">
      <w:bodyDiv w:val="1"/>
      <w:marLeft w:val="0"/>
      <w:marRight w:val="0"/>
      <w:marTop w:val="0"/>
      <w:marBottom w:val="0"/>
      <w:divBdr>
        <w:top w:val="none" w:sz="0" w:space="0" w:color="auto"/>
        <w:left w:val="none" w:sz="0" w:space="0" w:color="auto"/>
        <w:bottom w:val="none" w:sz="0" w:space="0" w:color="auto"/>
        <w:right w:val="none" w:sz="0" w:space="0" w:color="auto"/>
      </w:divBdr>
      <w:divsChild>
        <w:div w:id="1338772048">
          <w:marLeft w:val="547"/>
          <w:marRight w:val="0"/>
          <w:marTop w:val="86"/>
          <w:marBottom w:val="0"/>
          <w:divBdr>
            <w:top w:val="none" w:sz="0" w:space="0" w:color="auto"/>
            <w:left w:val="none" w:sz="0" w:space="0" w:color="auto"/>
            <w:bottom w:val="none" w:sz="0" w:space="0" w:color="auto"/>
            <w:right w:val="none" w:sz="0" w:space="0" w:color="auto"/>
          </w:divBdr>
        </w:div>
      </w:divsChild>
    </w:div>
    <w:div w:id="13968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thinitiative.org/research-resources/emerging-tobacco-products/iqos-us" TargetMode="External"/><Relationship Id="rId3" Type="http://schemas.openxmlformats.org/officeDocument/2006/relationships/settings" Target="settings.xml"/><Relationship Id="rId7" Type="http://schemas.openxmlformats.org/officeDocument/2006/relationships/hyperlink" Target="https://vapebeat.com/health/marlboro-iqos-vs-vape-study-shows-which-ecig-is-saf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news-events/press-announcements/fda-authorizes-marketing-iqos-tobacco-heating-system-reduced-exposure-information" TargetMode="External"/><Relationship Id="rId11" Type="http://schemas.openxmlformats.org/officeDocument/2006/relationships/fontTable" Target="fontTable.xml"/><Relationship Id="rId5" Type="http://schemas.openxmlformats.org/officeDocument/2006/relationships/hyperlink" Target="https://www.hhs.gov/surgeongeneral/reports-and-publications/tobacco/2020-cessation-sgr-factsheet-key-findings/index.html" TargetMode="External"/><Relationship Id="rId10" Type="http://schemas.openxmlformats.org/officeDocument/2006/relationships/hyperlink" Target="https://balancingeverything.com/cigarette-prices-by-state/" TargetMode="External"/><Relationship Id="rId4" Type="http://schemas.openxmlformats.org/officeDocument/2006/relationships/webSettings" Target="webSettings.xml"/><Relationship Id="rId9" Type="http://schemas.openxmlformats.org/officeDocument/2006/relationships/hyperlink" Target="https://jamanetwork.com/journals/jama/article-abstract/2772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2222</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Anselm</dc:creator>
  <cp:keywords/>
  <dc:description/>
  <cp:lastModifiedBy>Edward Anselm</cp:lastModifiedBy>
  <cp:revision>128</cp:revision>
  <dcterms:created xsi:type="dcterms:W3CDTF">2021-01-05T19:10:00Z</dcterms:created>
  <dcterms:modified xsi:type="dcterms:W3CDTF">2021-01-09T19:43:00Z</dcterms:modified>
</cp:coreProperties>
</file>